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jc w:val="center"/>
            <w:rPr/>
          </w:pPr>
          <w:r w:rsidDel="00000000" w:rsidR="00000000" w:rsidRPr="00000000">
            <w:rPr>
              <w:rFonts w:ascii="Arial" w:cs="Arial" w:eastAsia="Arial" w:hAnsi="Arial"/>
            </w:rPr>
            <w:drawing>
              <wp:inline distB="114300" distT="114300" distL="114300" distR="114300">
                <wp:extent cx="905124" cy="1230968"/>
                <wp:effectExtent b="0" l="0" r="0" t="0"/>
                <wp:docPr id="4" name="image1.png"/>
                <a:graphic>
                  <a:graphicData uri="http://schemas.openxmlformats.org/drawingml/2006/picture">
                    <pic:pic>
                      <pic:nvPicPr>
                        <pic:cNvPr id="0" name="image1.png"/>
                        <pic:cNvPicPr preferRelativeResize="0"/>
                      </pic:nvPicPr>
                      <pic:blipFill>
                        <a:blip r:embed="rId7"/>
                        <a:srcRect b="-774" l="0" r="72701" t="774"/>
                        <a:stretch>
                          <a:fillRect/>
                        </a:stretch>
                      </pic:blipFill>
                      <pic:spPr>
                        <a:xfrm>
                          <a:off x="0" y="0"/>
                          <a:ext cx="905124" cy="1230968"/>
                        </a:xfrm>
                        <a:prstGeom prst="rect"/>
                        <a:ln/>
                      </pic:spPr>
                    </pic:pic>
                  </a:graphicData>
                </a:graphic>
              </wp:inline>
            </w:drawing>
          </w:r>
          <w:r w:rsidDel="00000000" w:rsidR="00000000" w:rsidRPr="00000000">
            <w:rPr>
              <w:rtl w:val="0"/>
            </w:rPr>
          </w:r>
        </w:p>
      </w:sdtContent>
    </w:sdt>
    <w:sdt>
      <w:sdtPr>
        <w:tag w:val="goog_rdk_1"/>
      </w:sdtPr>
      <w:sdtContent>
        <w:p w:rsidR="00000000" w:rsidDel="00000000" w:rsidP="00000000" w:rsidRDefault="00000000" w:rsidRPr="00000000" w14:paraId="00000002">
          <w:pPr>
            <w:pStyle w:val="Title"/>
            <w:jc w:val="center"/>
            <w:rPr>
              <w:rFonts w:ascii="Montserrat" w:cs="Montserrat" w:eastAsia="Montserrat" w:hAnsi="Montserrat"/>
              <w:b w:val="1"/>
              <w:color w:val="990000"/>
              <w:sz w:val="48"/>
              <w:szCs w:val="48"/>
            </w:rPr>
          </w:pPr>
          <w:bookmarkStart w:colFirst="0" w:colLast="0" w:name="_heading=h.gjdgxs" w:id="0"/>
          <w:bookmarkEnd w:id="0"/>
          <w:r w:rsidDel="00000000" w:rsidR="00000000" w:rsidRPr="00000000">
            <w:rPr>
              <w:rFonts w:ascii="Montserrat" w:cs="Montserrat" w:eastAsia="Montserrat" w:hAnsi="Montserrat"/>
              <w:b w:val="1"/>
              <w:color w:val="990000"/>
              <w:sz w:val="48"/>
              <w:szCs w:val="48"/>
              <w:rtl w:val="0"/>
            </w:rPr>
            <w:t xml:space="preserve">PERCORSI</w:t>
          </w:r>
          <w:r w:rsidDel="00000000" w:rsidR="00000000" w:rsidRPr="00000000">
            <w:rPr>
              <w:rFonts w:ascii="Montserrat" w:cs="Montserrat" w:eastAsia="Montserrat" w:hAnsi="Montserrat"/>
              <w:b w:val="1"/>
              <w:color w:val="843c0b"/>
              <w:sz w:val="48"/>
              <w:szCs w:val="48"/>
              <w:rtl w:val="0"/>
            </w:rPr>
            <w:t xml:space="preserve"> </w:t>
          </w:r>
          <w:r w:rsidDel="00000000" w:rsidR="00000000" w:rsidRPr="00000000">
            <w:rPr>
              <w:rFonts w:ascii="Montserrat" w:cs="Montserrat" w:eastAsia="Montserrat" w:hAnsi="Montserrat"/>
              <w:b w:val="1"/>
              <w:color w:val="990000"/>
              <w:sz w:val="48"/>
              <w:szCs w:val="48"/>
              <w:rtl w:val="0"/>
            </w:rPr>
            <w:t xml:space="preserve">DI PUGLIA</w:t>
          </w:r>
        </w:p>
      </w:sdtContent>
    </w:sdt>
    <w:sdt>
      <w:sdtPr>
        <w:tag w:val="goog_rdk_2"/>
      </w:sdtPr>
      <w:sdtContent>
        <w:p w:rsidR="00000000" w:rsidDel="00000000" w:rsidP="00000000" w:rsidRDefault="00000000" w:rsidRPr="00000000" w14:paraId="00000003">
          <w:pPr>
            <w:pStyle w:val="Subtitle"/>
            <w:jc w:val="center"/>
            <w:rPr>
              <w:rFonts w:ascii="Montserrat Light" w:cs="Montserrat Light" w:eastAsia="Montserrat Light" w:hAnsi="Montserrat Light"/>
              <w:b w:val="1"/>
              <w:color w:val="990000"/>
              <w:sz w:val="48"/>
              <w:szCs w:val="48"/>
            </w:rPr>
          </w:pPr>
          <w:bookmarkStart w:colFirst="0" w:colLast="0" w:name="_heading=h.30j0zll" w:id="1"/>
          <w:bookmarkEnd w:id="1"/>
          <w:r w:rsidDel="00000000" w:rsidR="00000000" w:rsidRPr="00000000">
            <w:rPr>
              <w:rFonts w:ascii="Montserrat Light" w:cs="Montserrat Light" w:eastAsia="Montserrat Light" w:hAnsi="Montserrat Light"/>
              <w:b w:val="1"/>
              <w:color w:val="990000"/>
              <w:sz w:val="48"/>
              <w:szCs w:val="48"/>
              <w:rtl w:val="0"/>
            </w:rPr>
            <w:t xml:space="preserve">Competenze innovative</w:t>
            <w:br w:type="textWrapping"/>
            <w:t xml:space="preserve">al servizio della mobilità dolce</w:t>
          </w:r>
        </w:p>
      </w:sdtContent>
    </w:sdt>
    <w:sdt>
      <w:sdtPr>
        <w:tag w:val="goog_rdk_3"/>
      </w:sdtPr>
      <w:sdtContent>
        <w:p w:rsidR="00000000" w:rsidDel="00000000" w:rsidP="00000000" w:rsidRDefault="00000000" w:rsidRPr="00000000" w14:paraId="00000004">
          <w:pPr>
            <w:jc w:val="center"/>
            <w:rPr>
              <w:rFonts w:ascii="Montserrat" w:cs="Montserrat" w:eastAsia="Montserrat" w:hAnsi="Montserrat"/>
              <w:b w:val="1"/>
              <w:i w:val="1"/>
              <w:color w:val="990000"/>
              <w:sz w:val="48"/>
              <w:szCs w:val="48"/>
            </w:rPr>
          </w:pPr>
          <w:r w:rsidDel="00000000" w:rsidR="00000000" w:rsidRPr="00000000">
            <w:rPr>
              <w:rFonts w:ascii="Montserrat" w:cs="Montserrat" w:eastAsia="Montserrat" w:hAnsi="Montserrat"/>
              <w:b w:val="1"/>
              <w:i w:val="1"/>
              <w:color w:val="990000"/>
              <w:sz w:val="48"/>
              <w:szCs w:val="48"/>
              <w:rtl w:val="0"/>
            </w:rPr>
            <w:t xml:space="preserve">dal 22 al 26 maggio</w:t>
          </w:r>
        </w:p>
      </w:sdtContent>
    </w:sdt>
    <w:sdt>
      <w:sdtPr>
        <w:tag w:val="goog_rdk_4"/>
      </w:sdtPr>
      <w:sdtContent>
        <w:p w:rsidR="00000000" w:rsidDel="00000000" w:rsidP="00000000" w:rsidRDefault="00000000" w:rsidRPr="00000000" w14:paraId="00000005">
          <w:pPr>
            <w:rPr/>
          </w:pPr>
          <w:r w:rsidDel="00000000" w:rsidR="00000000" w:rsidRPr="00000000">
            <w:rPr>
              <w:rtl w:val="0"/>
            </w:rPr>
          </w:r>
        </w:p>
      </w:sdtContent>
    </w:sdt>
    <w:sdt>
      <w:sdtPr>
        <w:tag w:val="goog_rdk_5"/>
      </w:sdtPr>
      <w:sdtContent>
        <w:p w:rsidR="00000000" w:rsidDel="00000000" w:rsidP="00000000" w:rsidRDefault="00000000" w:rsidRPr="00000000" w14:paraId="00000006">
          <w:pPr>
            <w:rPr/>
          </w:pPr>
          <w:r w:rsidDel="00000000" w:rsidR="00000000" w:rsidRPr="00000000">
            <w:rPr>
              <w:rtl w:val="0"/>
            </w:rPr>
            <w:t xml:space="preserve">                                                                </w:t>
          </w:r>
        </w:p>
      </w:sdtContent>
    </w:sdt>
    <w:sdt>
      <w:sdtPr>
        <w:tag w:val="goog_rdk_6"/>
      </w:sdtPr>
      <w:sdtContent>
        <w:p w:rsidR="00000000" w:rsidDel="00000000" w:rsidP="00000000" w:rsidRDefault="00000000" w:rsidRPr="00000000" w14:paraId="00000007">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 terrà dal 22 al 26 Maggio la prima edizione dell’evento “</w:t>
          </w:r>
          <w:r w:rsidDel="00000000" w:rsidR="00000000" w:rsidRPr="00000000">
            <w:rPr>
              <w:rFonts w:ascii="Montserrat" w:cs="Montserrat" w:eastAsia="Montserrat" w:hAnsi="Montserrat"/>
              <w:b w:val="1"/>
              <w:sz w:val="24"/>
              <w:szCs w:val="24"/>
              <w:rtl w:val="0"/>
            </w:rPr>
            <w:t xml:space="preserve">Percorsi di Puglia</w:t>
          </w:r>
          <w:r w:rsidDel="00000000" w:rsidR="00000000" w:rsidRPr="00000000">
            <w:rPr>
              <w:rFonts w:ascii="Montserrat" w:cs="Montserrat" w:eastAsia="Montserrat" w:hAnsi="Montserrat"/>
              <w:sz w:val="24"/>
              <w:szCs w:val="24"/>
              <w:rtl w:val="0"/>
            </w:rPr>
            <w:t xml:space="preserve">”, iniziativa realizzata dagli studenti del corso di specializzazione in “</w:t>
          </w:r>
          <w:r w:rsidDel="00000000" w:rsidR="00000000" w:rsidRPr="00000000">
            <w:rPr>
              <w:rFonts w:ascii="Montserrat" w:cs="Montserrat" w:eastAsia="Montserrat" w:hAnsi="Montserrat"/>
              <w:b w:val="1"/>
              <w:sz w:val="24"/>
              <w:szCs w:val="24"/>
              <w:rtl w:val="0"/>
            </w:rPr>
            <w:t xml:space="preserve">Management della filiera delle destinazioni del turismo lento e sostenibile</w:t>
          </w:r>
          <w:r w:rsidDel="00000000" w:rsidR="00000000" w:rsidRPr="00000000">
            <w:rPr>
              <w:rFonts w:ascii="Montserrat" w:cs="Montserrat" w:eastAsia="Montserrat" w:hAnsi="Montserrat"/>
              <w:sz w:val="24"/>
              <w:szCs w:val="24"/>
              <w:rtl w:val="0"/>
            </w:rPr>
            <w:t xml:space="preserve">” presso l’ITST regionale con sede a Lecce. </w:t>
          </w:r>
        </w:p>
      </w:sdtContent>
    </w:sdt>
    <w:sdt>
      <w:sdtPr>
        <w:tag w:val="goog_rdk_7"/>
      </w:sdtPr>
      <w:sdtContent>
        <w:p w:rsidR="00000000" w:rsidDel="00000000" w:rsidP="00000000" w:rsidRDefault="00000000" w:rsidRPr="00000000" w14:paraId="00000008">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Percorsi di Puglia</w:t>
          </w:r>
          <w:r w:rsidDel="00000000" w:rsidR="00000000" w:rsidRPr="00000000">
            <w:rPr>
              <w:rFonts w:ascii="Montserrat" w:cs="Montserrat" w:eastAsia="Montserrat" w:hAnsi="Montserrat"/>
              <w:sz w:val="24"/>
              <w:szCs w:val="24"/>
              <w:rtl w:val="0"/>
            </w:rPr>
            <w:t xml:space="preserve"> è ideato, organizzato e proposto dagli studenti, sulla base delle competenze acquisite durante il biennio di alta formazione. Con una triplice finalità:</w:t>
          </w:r>
        </w:p>
      </w:sdtContent>
    </w:sdt>
    <w:sdt>
      <w:sdtPr>
        <w:tag w:val="goog_rdk_8"/>
      </w:sdtPr>
      <w:sdtContent>
        <w:p w:rsidR="00000000" w:rsidDel="00000000" w:rsidP="00000000" w:rsidRDefault="00000000" w:rsidRPr="00000000" w14:paraId="00000009">
          <w:pPr>
            <w:numPr>
              <w:ilvl w:val="0"/>
              <w:numId w:val="1"/>
            </w:numPr>
            <w:spacing w:after="0" w:afterAutospacing="0" w:line="24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illustrare il ruolo della mobilità dolce come leva di turismo sostenibile per l’intera Puglia;</w:t>
          </w:r>
        </w:p>
      </w:sdtContent>
    </w:sdt>
    <w:sdt>
      <w:sdtPr>
        <w:tag w:val="goog_rdk_9"/>
      </w:sdtPr>
      <w:sdtContent>
        <w:p w:rsidR="00000000" w:rsidDel="00000000" w:rsidP="00000000" w:rsidRDefault="00000000" w:rsidRPr="00000000" w14:paraId="0000000A">
          <w:pPr>
            <w:numPr>
              <w:ilvl w:val="0"/>
              <w:numId w:val="1"/>
            </w:numPr>
            <w:spacing w:after="0" w:afterAutospacing="0" w:line="24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consentire ai residenti di riscoprire la propria terra attraverso la lentezza del movimento a piedi e in bicicletta, i cammini e i percorsi cicloturistici, lungo alcune delle antiche vie di Puglia, proponendo anche esperienze sensoriali e di degustazione di prodotti tipici, con formule molto innovative;</w:t>
          </w:r>
        </w:p>
      </w:sdtContent>
    </w:sdt>
    <w:sdt>
      <w:sdtPr>
        <w:tag w:val="goog_rdk_10"/>
      </w:sdtPr>
      <w:sdtContent>
        <w:p w:rsidR="00000000" w:rsidDel="00000000" w:rsidP="00000000" w:rsidRDefault="00000000" w:rsidRPr="00000000" w14:paraId="0000000B">
          <w:pPr>
            <w:numPr>
              <w:ilvl w:val="0"/>
              <w:numId w:val="1"/>
            </w:numPr>
            <w:spacing w:line="24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incontrare il mondo delle istituzioni e delle imprese per presentarsi e per far conoscere il ruolo del “soft mobility manager”, ovvero delle competenze che un esperto di itinerari e percorsi escursionistici può offrire al territorio per creare nuove opportunità di sviluppo. </w:t>
          </w:r>
        </w:p>
      </w:sdtContent>
    </w:sdt>
    <w:sdt>
      <w:sdtPr>
        <w:tag w:val="goog_rdk_11"/>
      </w:sdtPr>
      <w:sdtContent>
        <w:p w:rsidR="00000000" w:rsidDel="00000000" w:rsidP="00000000" w:rsidRDefault="00000000" w:rsidRPr="00000000" w14:paraId="0000000C">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Sono già numerose le realtà che hanno aderito e sostengono l’iniziativa: nel corso dell’evento - che si svolgerà in modalità diffusa sul territorio, da Lecce verso Brindisi e verso Leuca - saranno protagoniste, di volta in volta organizzazioni diverse ma accomunate dal desiderio di garantire a cittadini e ospiti un Salento culturale e sostenibile: </w:t>
          </w:r>
          <w:r w:rsidDel="00000000" w:rsidR="00000000" w:rsidRPr="00000000">
            <w:rPr>
              <w:rFonts w:ascii="Montserrat" w:cs="Montserrat" w:eastAsia="Montserrat" w:hAnsi="Montserrat"/>
              <w:b w:val="1"/>
              <w:sz w:val="24"/>
              <w:szCs w:val="24"/>
              <w:rtl w:val="0"/>
            </w:rPr>
            <w:t xml:space="preserve">Gal Alto Salento, Welcome Lecce, Epic, </w:t>
          </w:r>
          <w:r w:rsidDel="00000000" w:rsidR="00000000" w:rsidRPr="00000000">
            <w:rPr>
              <w:rFonts w:ascii="Montserrat" w:cs="Montserrat" w:eastAsia="Montserrat" w:hAnsi="Montserrat"/>
              <w:b w:val="1"/>
              <w:sz w:val="24"/>
              <w:szCs w:val="24"/>
              <w:rtl w:val="0"/>
            </w:rPr>
            <w:t xml:space="preserve">Ciclofficina Popolare Knos, Manifatture Knos, Festival Mònde, WWF Salento, FIAB Lecce, Veloservice, Salento Bici Tour, Forplay, Terre di Cerrate, Salento d’Arare, Mapri, Comune di Brindisi, Proloco Brindisi, Brindisi Porta d’Oriente, Mappart, Viandando, Vineria Popolare, Castello di Acaya, Istituto di Culture Mediterranee, Parco delle Dune costiere, Cooperativa Serapia, Traiana Bed &amp; Bike, Fondazione De Finibus Terrae, Cammini di Leuca, The Cube, Molo 12, Qui Salento, I Slow You, Vista Terra, Corte Nutopia, Caffè Santa Croce, Il Diario della Bicicletta</w:t>
          </w:r>
          <w:r w:rsidDel="00000000" w:rsidR="00000000" w:rsidRPr="00000000">
            <w:rPr>
              <w:rFonts w:ascii="Montserrat" w:cs="Montserrat" w:eastAsia="Montserrat" w:hAnsi="Montserrat"/>
              <w:sz w:val="24"/>
              <w:szCs w:val="24"/>
              <w:rtl w:val="0"/>
            </w:rPr>
            <w:t xml:space="preserve">.</w:t>
          </w:r>
        </w:p>
      </w:sdtContent>
    </w:sdt>
    <w:sdt>
      <w:sdtPr>
        <w:tag w:val="goog_rdk_12"/>
      </w:sdtPr>
      <w:sdtContent>
        <w:p w:rsidR="00000000" w:rsidDel="00000000" w:rsidP="00000000" w:rsidRDefault="00000000" w:rsidRPr="00000000" w14:paraId="0000000D">
          <w:pPr>
            <w:spacing w:line="240" w:lineRule="auto"/>
            <w:jc w:val="both"/>
            <w:rPr>
              <w:rFonts w:ascii="Montserrat" w:cs="Montserrat" w:eastAsia="Montserrat" w:hAnsi="Montserrat"/>
              <w:sz w:val="24"/>
              <w:szCs w:val="24"/>
            </w:rPr>
          </w:pPr>
          <w:bookmarkStart w:colFirst="0" w:colLast="0" w:name="_heading=h.1fob9te" w:id="2"/>
          <w:bookmarkEnd w:id="2"/>
          <w:r w:rsidDel="00000000" w:rsidR="00000000" w:rsidRPr="00000000">
            <w:rPr>
              <w:rFonts w:ascii="Montserrat" w:cs="Montserrat" w:eastAsia="Montserrat" w:hAnsi="Montserrat"/>
              <w:sz w:val="24"/>
              <w:szCs w:val="24"/>
              <w:rtl w:val="0"/>
            </w:rPr>
            <w:t xml:space="preserve">Così il direttore del Corso di studi, prof. </w:t>
          </w:r>
          <w:r w:rsidDel="00000000" w:rsidR="00000000" w:rsidRPr="00000000">
            <w:rPr>
              <w:rFonts w:ascii="Montserrat" w:cs="Montserrat" w:eastAsia="Montserrat" w:hAnsi="Montserrat"/>
              <w:b w:val="1"/>
              <w:sz w:val="24"/>
              <w:szCs w:val="24"/>
              <w:rtl w:val="0"/>
            </w:rPr>
            <w:t xml:space="preserve">Federico Massimo Ceschin</w:t>
          </w:r>
          <w:r w:rsidDel="00000000" w:rsidR="00000000" w:rsidRPr="00000000">
            <w:rPr>
              <w:rFonts w:ascii="Montserrat" w:cs="Montserrat" w:eastAsia="Montserrat" w:hAnsi="Montserrat"/>
              <w:sz w:val="24"/>
              <w:szCs w:val="24"/>
              <w:rtl w:val="0"/>
            </w:rPr>
            <w:t xml:space="preserve"> illustra questa esperienza: “</w:t>
          </w:r>
          <w:r w:rsidDel="00000000" w:rsidR="00000000" w:rsidRPr="00000000">
            <w:rPr>
              <w:rFonts w:ascii="Montserrat" w:cs="Montserrat" w:eastAsia="Montserrat" w:hAnsi="Montserrat"/>
              <w:i w:val="1"/>
              <w:sz w:val="24"/>
              <w:szCs w:val="24"/>
              <w:rtl w:val="0"/>
            </w:rPr>
            <w:t xml:space="preserve">Le antiche Vie di storia, di cultura e di pellegrinaggio che attraversano il territorio pugliese sono state per lungo tempo fiorenti vettori di dinamiche commerciali e politiche, di avvenimenti e di cambiamenti epocali, svolgendo un ruolo di cerniera tra le città e i territori, proiettandoli nel Mare Nostrum, da sempre fulcro attorno al quale si è evoluta l’intera civiltà occidentale. Gli studenti del Corso possono aiutare tutti noi a dimostrare che il Salento, attraverso la mobilità dolce, ha le caratteristiche ideali per generare un’offerta che non soltanto può veder aumentare le presenze turistiche tutto l’anno ma lasciare un segno positivo nei visitatori, attraverso esperienze autentiche che generano emozioni, ricordi e desideri di tornare a viverle ancora e poi ancora</w:t>
          </w:r>
          <w:r w:rsidDel="00000000" w:rsidR="00000000" w:rsidRPr="00000000">
            <w:rPr>
              <w:rFonts w:ascii="Montserrat" w:cs="Montserrat" w:eastAsia="Montserrat" w:hAnsi="Montserrat"/>
              <w:sz w:val="24"/>
              <w:szCs w:val="24"/>
              <w:rtl w:val="0"/>
            </w:rPr>
            <w:t xml:space="preserve">”.</w:t>
          </w:r>
        </w:p>
      </w:sdtContent>
    </w:sdt>
    <w:sdt>
      <w:sdtPr>
        <w:tag w:val="goog_rdk_13"/>
      </w:sdtPr>
      <w:sdtContent>
        <w:p w:rsidR="00000000" w:rsidDel="00000000" w:rsidP="00000000" w:rsidRDefault="00000000" w:rsidRPr="00000000" w14:paraId="0000000E">
          <w:pPr>
            <w:spacing w:line="240" w:lineRule="auto"/>
            <w:jc w:val="both"/>
            <w:rPr>
              <w:rFonts w:ascii="Montserrat" w:cs="Montserrat" w:eastAsia="Montserrat" w:hAnsi="Montserrat"/>
              <w:sz w:val="24"/>
              <w:szCs w:val="24"/>
            </w:rPr>
          </w:pPr>
          <w:r w:rsidDel="00000000" w:rsidR="00000000" w:rsidRPr="00000000">
            <w:rPr>
              <w:rtl w:val="0"/>
            </w:rPr>
          </w:r>
        </w:p>
      </w:sdtContent>
    </w:sdt>
    <w:sdt>
      <w:sdtPr>
        <w:tag w:val="goog_rdk_14"/>
      </w:sdtPr>
      <w:sdtContent>
        <w:p w:rsidR="00000000" w:rsidDel="00000000" w:rsidP="00000000" w:rsidRDefault="00000000" w:rsidRPr="00000000" w14:paraId="0000000F">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L’evento sarà presentato alla stampa </w:t>
          </w:r>
          <w:r w:rsidDel="00000000" w:rsidR="00000000" w:rsidRPr="00000000">
            <w:rPr>
              <w:rFonts w:ascii="Montserrat" w:cs="Montserrat" w:eastAsia="Montserrat" w:hAnsi="Montserrat"/>
              <w:b w:val="1"/>
              <w:sz w:val="24"/>
              <w:szCs w:val="24"/>
              <w:rtl w:val="0"/>
            </w:rPr>
            <w:t xml:space="preserve">mercoledì 22 maggio alle ore 18.00</w:t>
          </w:r>
          <w:r w:rsidDel="00000000" w:rsidR="00000000" w:rsidRPr="00000000">
            <w:rPr>
              <w:rFonts w:ascii="Montserrat" w:cs="Montserrat" w:eastAsia="Montserrat" w:hAnsi="Montserrat"/>
              <w:sz w:val="24"/>
              <w:szCs w:val="24"/>
              <w:rtl w:val="0"/>
            </w:rPr>
            <w:t xml:space="preserve"> presso la sala polifunzionale Open Space di Piazza Sant’Oronzo a Lecce.</w:t>
          </w:r>
        </w:p>
      </w:sdtContent>
    </w:sdt>
    <w:sdt>
      <w:sdtPr>
        <w:tag w:val="goog_rdk_15"/>
      </w:sdtPr>
      <w:sdtContent>
        <w:p w:rsidR="00000000" w:rsidDel="00000000" w:rsidP="00000000" w:rsidRDefault="00000000" w:rsidRPr="00000000" w14:paraId="00000010">
          <w:pPr>
            <w:spacing w:line="240" w:lineRule="auto"/>
            <w:jc w:val="both"/>
            <w:rPr>
              <w:rFonts w:ascii="Montserrat" w:cs="Montserrat" w:eastAsia="Montserrat" w:hAnsi="Montserrat"/>
              <w:sz w:val="24"/>
              <w:szCs w:val="24"/>
            </w:rPr>
          </w:pPr>
          <w:r w:rsidDel="00000000" w:rsidR="00000000" w:rsidRPr="00000000">
            <w:rPr>
              <w:rtl w:val="0"/>
            </w:rPr>
          </w:r>
        </w:p>
      </w:sdtContent>
    </w:sdt>
    <w:sdt>
      <w:sdtPr>
        <w:tag w:val="goog_rdk_16"/>
      </w:sdtPr>
      <w:sdtContent>
        <w:p w:rsidR="00000000" w:rsidDel="00000000" w:rsidP="00000000" w:rsidRDefault="00000000" w:rsidRPr="00000000" w14:paraId="00000011">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allegato, il </w:t>
          </w:r>
          <w:r w:rsidDel="00000000" w:rsidR="00000000" w:rsidRPr="00000000">
            <w:rPr>
              <w:rFonts w:ascii="Montserrat" w:cs="Montserrat" w:eastAsia="Montserrat" w:hAnsi="Montserrat"/>
              <w:b w:val="1"/>
              <w:sz w:val="24"/>
              <w:szCs w:val="24"/>
              <w:rtl w:val="0"/>
            </w:rPr>
            <w:t xml:space="preserve">logo </w:t>
          </w:r>
          <w:r w:rsidDel="00000000" w:rsidR="00000000" w:rsidRPr="00000000">
            <w:rPr>
              <w:rFonts w:ascii="Montserrat" w:cs="Montserrat" w:eastAsia="Montserrat" w:hAnsi="Montserrat"/>
              <w:sz w:val="24"/>
              <w:szCs w:val="24"/>
              <w:rtl w:val="0"/>
            </w:rPr>
            <w:t xml:space="preserve">dell’iniziativa, la </w:t>
          </w:r>
          <w:r w:rsidDel="00000000" w:rsidR="00000000" w:rsidRPr="00000000">
            <w:rPr>
              <w:rFonts w:ascii="Montserrat" w:cs="Montserrat" w:eastAsia="Montserrat" w:hAnsi="Montserrat"/>
              <w:b w:val="1"/>
              <w:sz w:val="24"/>
              <w:szCs w:val="24"/>
              <w:rtl w:val="0"/>
            </w:rPr>
            <w:t xml:space="preserve">presentazione</w:t>
          </w:r>
          <w:r w:rsidDel="00000000" w:rsidR="00000000" w:rsidRPr="00000000">
            <w:rPr>
              <w:rFonts w:ascii="Montserrat" w:cs="Montserrat" w:eastAsia="Montserrat" w:hAnsi="Montserrat"/>
              <w:sz w:val="24"/>
              <w:szCs w:val="24"/>
              <w:rtl w:val="0"/>
            </w:rPr>
            <w:t xml:space="preserve">, il </w:t>
          </w:r>
          <w:r w:rsidDel="00000000" w:rsidR="00000000" w:rsidRPr="00000000">
            <w:rPr>
              <w:rFonts w:ascii="Montserrat" w:cs="Montserrat" w:eastAsia="Montserrat" w:hAnsi="Montserrat"/>
              <w:b w:val="1"/>
              <w:sz w:val="24"/>
              <w:szCs w:val="24"/>
              <w:rtl w:val="0"/>
            </w:rPr>
            <w:t xml:space="preserve">programma</w:t>
          </w:r>
          <w:r w:rsidDel="00000000" w:rsidR="00000000" w:rsidRPr="00000000">
            <w:rPr>
              <w:rFonts w:ascii="Montserrat" w:cs="Montserrat" w:eastAsia="Montserrat" w:hAnsi="Montserrat"/>
              <w:sz w:val="24"/>
              <w:szCs w:val="24"/>
              <w:rtl w:val="0"/>
            </w:rPr>
            <w:t xml:space="preserve"> e la </w:t>
          </w:r>
          <w:r w:rsidDel="00000000" w:rsidR="00000000" w:rsidRPr="00000000">
            <w:rPr>
              <w:rFonts w:ascii="Montserrat" w:cs="Montserrat" w:eastAsia="Montserrat" w:hAnsi="Montserrat"/>
              <w:b w:val="1"/>
              <w:sz w:val="24"/>
              <w:szCs w:val="24"/>
              <w:rtl w:val="0"/>
            </w:rPr>
            <w:t xml:space="preserve">locandina</w:t>
          </w:r>
          <w:r w:rsidDel="00000000" w:rsidR="00000000" w:rsidRPr="00000000">
            <w:rPr>
              <w:rFonts w:ascii="Montserrat" w:cs="Montserrat" w:eastAsia="Montserrat" w:hAnsi="Montserrat"/>
              <w:sz w:val="24"/>
              <w:szCs w:val="24"/>
              <w:rtl w:val="0"/>
            </w:rPr>
            <w:t xml:space="preserve"> </w:t>
          </w:r>
        </w:p>
      </w:sdtContent>
    </w:sdt>
    <w:sdt>
      <w:sdtPr>
        <w:tag w:val="goog_rdk_17"/>
      </w:sdtPr>
      <w:sdtContent>
        <w:p w:rsidR="00000000" w:rsidDel="00000000" w:rsidP="00000000" w:rsidRDefault="00000000" w:rsidRPr="00000000" w14:paraId="00000012">
          <w:pPr>
            <w:spacing w:line="240" w:lineRule="auto"/>
            <w:jc w:val="both"/>
            <w:rPr>
              <w:rFonts w:ascii="Montserrat" w:cs="Montserrat" w:eastAsia="Montserrat" w:hAnsi="Montserrat"/>
              <w:sz w:val="24"/>
              <w:szCs w:val="24"/>
            </w:rPr>
          </w:pPr>
          <w:r w:rsidDel="00000000" w:rsidR="00000000" w:rsidRPr="00000000">
            <w:rPr>
              <w:rtl w:val="0"/>
            </w:rPr>
          </w:r>
        </w:p>
      </w:sdtContent>
    </w:sdt>
    <w:sdt>
      <w:sdtPr>
        <w:tag w:val="goog_rdk_18"/>
      </w:sdtPr>
      <w:sdtContent>
        <w:p w:rsidR="00000000" w:rsidDel="00000000" w:rsidP="00000000" w:rsidRDefault="00000000" w:rsidRPr="00000000" w14:paraId="00000013">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Per contatti:</w:t>
          </w:r>
        </w:p>
      </w:sdtContent>
    </w:sdt>
    <w:sdt>
      <w:sdtPr>
        <w:tag w:val="goog_rdk_19"/>
      </w:sdtPr>
      <w:sdtContent>
        <w:p w:rsidR="00000000" w:rsidDel="00000000" w:rsidP="00000000" w:rsidRDefault="00000000" w:rsidRPr="00000000" w14:paraId="00000014">
          <w:pPr>
            <w:spacing w:line="240" w:lineRule="auto"/>
            <w:jc w:val="both"/>
            <w:rPr>
              <w:rFonts w:ascii="Montserrat" w:cs="Montserrat" w:eastAsia="Montserrat" w:hAnsi="Montserrat"/>
              <w:b w:val="1"/>
              <w:sz w:val="24"/>
              <w:szCs w:val="24"/>
              <w:u w:val="single"/>
            </w:rPr>
          </w:pPr>
          <w:hyperlink r:id="rId8">
            <w:r w:rsidDel="00000000" w:rsidR="00000000" w:rsidRPr="00000000">
              <w:rPr>
                <w:rFonts w:ascii="Montserrat" w:cs="Montserrat" w:eastAsia="Montserrat" w:hAnsi="Montserrat"/>
                <w:b w:val="1"/>
                <w:color w:val="0563c1"/>
                <w:sz w:val="24"/>
                <w:szCs w:val="24"/>
                <w:u w:val="single"/>
                <w:rtl w:val="0"/>
              </w:rPr>
              <w:t xml:space="preserve">www.percorsidipuglia.it</w:t>
            </w:r>
          </w:hyperlink>
          <w:r w:rsidDel="00000000" w:rsidR="00000000" w:rsidRPr="00000000">
            <w:rPr>
              <w:rtl w:val="0"/>
            </w:rPr>
          </w:r>
        </w:p>
      </w:sdtContent>
    </w:sdt>
    <w:sdt>
      <w:sdtPr>
        <w:tag w:val="goog_rdk_20"/>
      </w:sdtPr>
      <w:sdtContent>
        <w:p w:rsidR="00000000" w:rsidDel="00000000" w:rsidP="00000000" w:rsidRDefault="00000000" w:rsidRPr="00000000" w14:paraId="00000015">
          <w:pPr>
            <w:spacing w:line="240" w:lineRule="auto"/>
            <w:jc w:val="both"/>
            <w:rPr>
              <w:rFonts w:ascii="Montserrat" w:cs="Montserrat" w:eastAsia="Montserrat" w:hAnsi="Montserrat"/>
              <w:sz w:val="24"/>
              <w:szCs w:val="24"/>
              <w:u w:val="single"/>
            </w:rPr>
          </w:pPr>
          <w:hyperlink r:id="rId9">
            <w:r w:rsidDel="00000000" w:rsidR="00000000" w:rsidRPr="00000000">
              <w:rPr>
                <w:rFonts w:ascii="Montserrat" w:cs="Montserrat" w:eastAsia="Montserrat" w:hAnsi="Montserrat"/>
                <w:color w:val="1155cc"/>
                <w:sz w:val="24"/>
                <w:szCs w:val="24"/>
                <w:u w:val="single"/>
                <w:rtl w:val="0"/>
              </w:rPr>
              <w:t xml:space="preserve">https://www.facebook.com/percorsidipuglia/</w:t>
            </w:r>
          </w:hyperlink>
          <w:r w:rsidDel="00000000" w:rsidR="00000000" w:rsidRPr="00000000">
            <w:rPr>
              <w:rtl w:val="0"/>
            </w:rPr>
          </w:r>
        </w:p>
      </w:sdtContent>
    </w:sdt>
    <w:sdt>
      <w:sdtPr>
        <w:tag w:val="goog_rdk_21"/>
      </w:sdtPr>
      <w:sdtContent>
        <w:p w:rsidR="00000000" w:rsidDel="00000000" w:rsidP="00000000" w:rsidRDefault="00000000" w:rsidRPr="00000000" w14:paraId="00000016">
          <w:pPr>
            <w:spacing w:line="240" w:lineRule="auto"/>
            <w:jc w:val="both"/>
            <w:rPr>
              <w:rFonts w:ascii="Montserrat" w:cs="Montserrat" w:eastAsia="Montserrat" w:hAnsi="Montserrat"/>
              <w:sz w:val="24"/>
              <w:szCs w:val="24"/>
              <w:u w:val="single"/>
            </w:rPr>
          </w:pPr>
          <w:hyperlink r:id="rId10">
            <w:r w:rsidDel="00000000" w:rsidR="00000000" w:rsidRPr="00000000">
              <w:rPr>
                <w:rFonts w:ascii="Montserrat" w:cs="Montserrat" w:eastAsia="Montserrat" w:hAnsi="Montserrat"/>
                <w:color w:val="1155cc"/>
                <w:sz w:val="24"/>
                <w:szCs w:val="24"/>
                <w:u w:val="single"/>
                <w:rtl w:val="0"/>
              </w:rPr>
              <w:t xml:space="preserve">https://www.instagram.com/percorsidipuglia/</w:t>
            </w:r>
          </w:hyperlink>
          <w:r w:rsidDel="00000000" w:rsidR="00000000" w:rsidRPr="00000000">
            <w:rPr>
              <w:rtl w:val="0"/>
            </w:rPr>
          </w:r>
        </w:p>
      </w:sdtContent>
    </w:sdt>
    <w:sdt>
      <w:sdtPr>
        <w:tag w:val="goog_rdk_22"/>
      </w:sdtPr>
      <w:sdtContent>
        <w:p w:rsidR="00000000" w:rsidDel="00000000" w:rsidP="00000000" w:rsidRDefault="00000000" w:rsidRPr="00000000" w14:paraId="00000017">
          <w:pPr>
            <w:spacing w:line="240" w:lineRule="auto"/>
            <w:jc w:val="both"/>
            <w:rPr>
              <w:rFonts w:ascii="Montserrat" w:cs="Montserrat" w:eastAsia="Montserrat" w:hAnsi="Montserrat"/>
              <w:i w:val="1"/>
              <w:sz w:val="24"/>
              <w:szCs w:val="24"/>
            </w:rPr>
          </w:pPr>
          <w:hyperlink r:id="rId11">
            <w:r w:rsidDel="00000000" w:rsidR="00000000" w:rsidRPr="00000000">
              <w:rPr>
                <w:rFonts w:ascii="Montserrat" w:cs="Montserrat" w:eastAsia="Montserrat" w:hAnsi="Montserrat"/>
                <w:i w:val="1"/>
                <w:color w:val="1155cc"/>
                <w:sz w:val="24"/>
                <w:szCs w:val="24"/>
                <w:u w:val="single"/>
                <w:rtl w:val="0"/>
              </w:rPr>
              <w:t xml:space="preserve">info@percorsidipuglia.it</w:t>
            </w:r>
          </w:hyperlink>
          <w:r w:rsidDel="00000000" w:rsidR="00000000" w:rsidRPr="00000000">
            <w:rPr>
              <w:rtl w:val="0"/>
            </w:rPr>
          </w:r>
        </w:p>
      </w:sdtContent>
    </w:sdt>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Montserrat"/>
  <w:font w:name="Montserrat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itolo">
    <w:name w:val="Title"/>
    <w:basedOn w:val="Normale"/>
    <w:next w:val="Normale"/>
    <w:link w:val="TitoloCarattere"/>
    <w:rsid w:val="009C7335"/>
    <w:pPr>
      <w:keepNext w:val="1"/>
      <w:keepLines w:val="1"/>
      <w:spacing w:after="60" w:line="276" w:lineRule="auto"/>
    </w:pPr>
    <w:rPr>
      <w:rFonts w:ascii="Arial" w:cs="Arial" w:eastAsia="Arial" w:hAnsi="Arial"/>
      <w:sz w:val="52"/>
      <w:szCs w:val="52"/>
      <w:lang w:eastAsia="it-IT" w:val="it"/>
    </w:rPr>
  </w:style>
  <w:style w:type="character" w:styleId="TitoloCarattere" w:customStyle="1">
    <w:name w:val="Titolo Carattere"/>
    <w:basedOn w:val="Carpredefinitoparagrafo"/>
    <w:link w:val="Titolo"/>
    <w:rsid w:val="009C7335"/>
    <w:rPr>
      <w:rFonts w:ascii="Arial" w:cs="Arial" w:eastAsia="Arial" w:hAnsi="Arial"/>
      <w:sz w:val="52"/>
      <w:szCs w:val="52"/>
      <w:lang w:eastAsia="it-IT" w:val="it"/>
    </w:rPr>
  </w:style>
  <w:style w:type="paragraph" w:styleId="Sottotitolo">
    <w:name w:val="Subtitle"/>
    <w:basedOn w:val="Normale"/>
    <w:next w:val="Normale"/>
    <w:link w:val="SottotitoloCarattere"/>
    <w:rsid w:val="009C7335"/>
    <w:pPr>
      <w:keepNext w:val="1"/>
      <w:keepLines w:val="1"/>
      <w:spacing w:after="320" w:line="276" w:lineRule="auto"/>
    </w:pPr>
    <w:rPr>
      <w:rFonts w:ascii="Arial" w:cs="Arial" w:eastAsia="Arial" w:hAnsi="Arial"/>
      <w:color w:val="666666"/>
      <w:sz w:val="30"/>
      <w:szCs w:val="30"/>
      <w:lang w:eastAsia="it-IT" w:val="it"/>
    </w:rPr>
  </w:style>
  <w:style w:type="character" w:styleId="SottotitoloCarattere" w:customStyle="1">
    <w:name w:val="Sottotitolo Carattere"/>
    <w:basedOn w:val="Carpredefinitoparagrafo"/>
    <w:link w:val="Sottotitolo"/>
    <w:rsid w:val="009C7335"/>
    <w:rPr>
      <w:rFonts w:ascii="Arial" w:cs="Arial" w:eastAsia="Arial" w:hAnsi="Arial"/>
      <w:color w:val="666666"/>
      <w:sz w:val="30"/>
      <w:szCs w:val="30"/>
      <w:lang w:eastAsia="it-IT" w:val="it"/>
    </w:rPr>
  </w:style>
  <w:style w:type="character" w:styleId="Collegamentoipertestuale">
    <w:name w:val="Hyperlink"/>
    <w:basedOn w:val="Carpredefinitoparagrafo"/>
    <w:uiPriority w:val="99"/>
    <w:unhideWhenUsed w:val="1"/>
    <w:rsid w:val="00A90A6C"/>
    <w:rPr>
      <w:color w:val="0563c1" w:themeColor="hyperlink"/>
      <w:u w:val="single"/>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percorsidipuglia.it" TargetMode="External"/><Relationship Id="rId10" Type="http://schemas.openxmlformats.org/officeDocument/2006/relationships/hyperlink" Target="https://www.instagram.com/percorsidipuglia/" TargetMode="External"/><Relationship Id="rId9" Type="http://schemas.openxmlformats.org/officeDocument/2006/relationships/hyperlink" Target="https://www.facebook.com/percorsidipugli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percorsidi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Lykauempsj+WQKsMXVlehlquqg==">AMUW2mW5v+KNzNMRDenpq6aDrVCCf1JjHoUAsnX04yMz8tLaVeezKtzGHtmKk7u379Vgw1KRbWBnG0O7wNZigHmIKyAw7YMuxsXLgzpuToNrwiFt5uYrP0Och4PHS4o+M13IqrsKiw6ITTZEw592DeOufrGWTs2qRQ==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2019-03-11T16:00:00Z</dcterms:created>
  <dc:creator>Utente</dc:creator>
</cp:coreProperties>
</file>